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адаптацией персонала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адаптацией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адаптацией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адаптацией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адаптацией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011.94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Сущностьи задачи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элементы  адаптации: виды,цели.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Эффективное управление адаптацией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Социальная адаптация как элемент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литературы по проблеме сущности и формам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Рассмотрение методов управления адаптацией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управления адаптацией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Психологические проблемы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Программа наставничества: цели, участники, преимущества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Место адаптации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Адаптация персонала как метод повышения эффективности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Адаптация и развитие персонала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11.Методы оценки эффективности системы адаптации 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12.Диагностика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теме "Формы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Прослушивание рефератов.Разбор кейс-задач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тестов,предлагамых сотрудникам компании для оценки результатов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кейс-задач по возможным ситуациям в работе отдела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Выполнеие заданий по сбору информации о методах обеспечения эффективности адаптации ив регионе. Анализ международного опыта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Подведение итогов изучения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результатов практических занятий и заданий к экзамену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Сущностьи задачи адаптации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Попадая в слаженный коллектив, новый сотрудник часто сталкивается со стрессом, вызванным всем новым, начиная от обстановки и коммуникации, заканчивая условиями труда и выполняемыми задачами. Если сотруднику не помочь в это время пройти адаптацию, он может не сосредоточиться на новых обязанностях и качественно их выполнять, а вынужден будет самостоятельно привыкать к новой обстановке, настраивать контакты с коллективом организации, справляться со стрессом. Это негативно отразится на его трудовой деятельности, и грозит убытками для всей компании. Поэтому многие организации внедряют систему адаптации персонала. Следуя четкой схеме, сотрудник полностью адаптируется уже спустя пару недель после вступления в новую должность, благодаря чему сможет выполнять свои функции максимально эффективно.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элементы  адаптации: виды,цели.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другу.(боевое слаживание)</w:t>
            </w:r>
          </w:p>
          <w:p>
            <w:pPr>
              <w:jc w:val="both"/>
              <w:spacing w:after="0" w:line="240" w:lineRule="auto"/>
              <w:rPr>
                <w:sz w:val="24"/>
                <w:szCs w:val="24"/>
              </w:rPr>
            </w:pPr>
            <w:r>
              <w:rPr>
                <w:rFonts w:ascii="Times New Roman" w:hAnsi="Times New Roman" w:cs="Times New Roman"/>
                <w:color w:val="#000000"/>
                <w:sz w:val="24"/>
                <w:szCs w:val="24"/>
              </w:rPr>
              <w:t> •	Применительно к профессиональной деятельности мы можем определить трудовую адаптацию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 Она включает и обратный процесс: сотрудник также приспосабливает к себе какие-то моменты в деятельности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Эффективное управление адаптацией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Снижение расходов на персонал(всех затрат на поиск, оценку и отбор персонала);</w:t>
            </w:r>
          </w:p>
          <w:p>
            <w:pPr>
              <w:jc w:val="both"/>
              <w:spacing w:after="0" w:line="240" w:lineRule="auto"/>
              <w:rPr>
                <w:sz w:val="24"/>
                <w:szCs w:val="24"/>
              </w:rPr>
            </w:pPr>
            <w:r>
              <w:rPr>
                <w:rFonts w:ascii="Times New Roman" w:hAnsi="Times New Roman" w:cs="Times New Roman"/>
                <w:color w:val="#000000"/>
                <w:sz w:val="24"/>
                <w:szCs w:val="24"/>
              </w:rPr>
              <w:t> •	Быстрое включение новых работников в коллектив;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Достижение в короткие сроки выполнения производственных норм и заданий, требуемых объемов  производства или уверенное выполнение должностных обязанностей.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Социальная адаптация как элемент кадровой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практика,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Психологические проблемы адаптации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Соответственно этим сферам жизни и деятельности человека выделяют и основные виды психологической адаптации: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социальную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социально-психологическую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профессионально-деятельностную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экологическую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Психологическая адаптация - это процесс психологической включённости личности в системы социальных, социально-психологических и профессионально-деятельностных связей и отношений, в исполнение соответствующих ролевых функций.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Программа наставничества: цели, участники, преимущества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Место адаптации в системе управления персоналом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Адаптация персонала на рабочем месте является необходимым звеном кадрового менеджмента. К сожалению, важность мероприятий по профориентации и адаптации работников в нашей стране не достаточно серьезно воспринимается кадровыми службами на протяжении долгого периода. До сих пор многие государственные предприятия и коммерческие организации не имеют даже базовых программ адаптации. В то же время, имеется большой зарубежный опыт использования адаптационных техник, который только в последнее время стали перенимать отечественные кадровики.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Адаптация персонала как метод повышения эффективности компании</w:t>
            </w:r>
          </w:p>
        </w:tc>
      </w:tr>
      <w:tr>
        <w:trPr>
          <w:trHeight w:hRule="exact" w:val="2755.3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Можно оценить экономическую эффективность разных аспектов процесса адаптации –</w:t>
            </w:r>
          </w:p>
          <w:p>
            <w:pPr>
              <w:jc w:val="both"/>
              <w:spacing w:after="0" w:line="240" w:lineRule="auto"/>
              <w:rPr>
                <w:sz w:val="24"/>
                <w:szCs w:val="24"/>
              </w:rPr>
            </w:pPr>
            <w:r>
              <w:rPr>
                <w:rFonts w:ascii="Times New Roman" w:hAnsi="Times New Roman" w:cs="Times New Roman"/>
                <w:color w:val="#000000"/>
                <w:sz w:val="24"/>
                <w:szCs w:val="24"/>
              </w:rPr>
              <w:t> •	систему адаптации в целом,</w:t>
            </w:r>
          </w:p>
          <w:p>
            <w:pPr>
              <w:jc w:val="both"/>
              <w:spacing w:after="0" w:line="240" w:lineRule="auto"/>
              <w:rPr>
                <w:sz w:val="24"/>
                <w:szCs w:val="24"/>
              </w:rPr>
            </w:pPr>
            <w:r>
              <w:rPr>
                <w:rFonts w:ascii="Times New Roman" w:hAnsi="Times New Roman" w:cs="Times New Roman"/>
                <w:color w:val="#000000"/>
                <w:sz w:val="24"/>
                <w:szCs w:val="24"/>
              </w:rPr>
              <w:t> •	адаптацию отдельного сотрудника,</w:t>
            </w:r>
          </w:p>
          <w:p>
            <w:pPr>
              <w:jc w:val="both"/>
              <w:spacing w:after="0" w:line="240" w:lineRule="auto"/>
              <w:rPr>
                <w:sz w:val="24"/>
                <w:szCs w:val="24"/>
              </w:rPr>
            </w:pPr>
            <w:r>
              <w:rPr>
                <w:rFonts w:ascii="Times New Roman" w:hAnsi="Times New Roman" w:cs="Times New Roman"/>
                <w:color w:val="#000000"/>
                <w:sz w:val="24"/>
                <w:szCs w:val="24"/>
              </w:rPr>
              <w:t> •	конкретное мероприятие.</w:t>
            </w:r>
          </w:p>
          <w:p>
            <w:pPr>
              <w:jc w:val="both"/>
              <w:spacing w:after="0" w:line="240" w:lineRule="auto"/>
              <w:rPr>
                <w:sz w:val="24"/>
                <w:szCs w:val="24"/>
              </w:rPr>
            </w:pPr>
            <w:r>
              <w:rPr>
                <w:rFonts w:ascii="Times New Roman" w:hAnsi="Times New Roman" w:cs="Times New Roman"/>
                <w:color w:val="#000000"/>
                <w:sz w:val="24"/>
                <w:szCs w:val="24"/>
              </w:rPr>
              <w:t> •	Необходимо произвести расчеты и на их основании принимать обоснованные управленческие решения. Целью  является наиболее полное исследование эффективности существующей системы адаптации персонала в организации на основе исследования критериев успешной адаптации, включающее:</w:t>
            </w:r>
          </w:p>
          <w:p>
            <w:pPr>
              <w:jc w:val="both"/>
              <w:spacing w:after="0" w:line="240" w:lineRule="auto"/>
              <w:rPr>
                <w:sz w:val="24"/>
                <w:szCs w:val="24"/>
              </w:rPr>
            </w:pPr>
            <w:r>
              <w:rPr>
                <w:rFonts w:ascii="Times New Roman" w:hAnsi="Times New Roman" w:cs="Times New Roman"/>
                <w:color w:val="#000000"/>
                <w:sz w:val="24"/>
                <w:szCs w:val="24"/>
              </w:rPr>
              <w:t> •	1. Анализ сроков овладения профессиональными навыками.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2. Анализ удовлетворенности работой.</w:t>
            </w:r>
          </w:p>
          <w:p>
            <w:pPr>
              <w:jc w:val="both"/>
              <w:spacing w:after="0" w:line="240" w:lineRule="auto"/>
              <w:rPr>
                <w:sz w:val="24"/>
                <w:szCs w:val="24"/>
              </w:rPr>
            </w:pPr>
            <w:r>
              <w:rPr>
                <w:rFonts w:ascii="Times New Roman" w:hAnsi="Times New Roman" w:cs="Times New Roman"/>
                <w:color w:val="#000000"/>
                <w:sz w:val="24"/>
                <w:szCs w:val="24"/>
              </w:rPr>
              <w:t> •	3. Анализ текучести кадров.</w:t>
            </w:r>
          </w:p>
          <w:p>
            <w:pPr>
              <w:jc w:val="both"/>
              <w:spacing w:after="0" w:line="240" w:lineRule="auto"/>
              <w:rPr>
                <w:sz w:val="24"/>
                <w:szCs w:val="24"/>
              </w:rPr>
            </w:pPr>
            <w:r>
              <w:rPr>
                <w:rFonts w:ascii="Times New Roman" w:hAnsi="Times New Roman" w:cs="Times New Roman"/>
                <w:color w:val="#000000"/>
                <w:sz w:val="24"/>
                <w:szCs w:val="24"/>
              </w:rPr>
              <w:t> •	 4. Расчет экономической эффективности работы службы по управлению персоналом и адаптации в целом.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Адаптация и развитие персонала компании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статистика,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11.Методы оценки эффективности системы адаптации и развития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Исходя из поставленной цели, объекта и предмета исследования будет целесообразным решение следующих задач:</w:t>
            </w:r>
          </w:p>
          <w:p>
            <w:pPr>
              <w:jc w:val="both"/>
              <w:spacing w:after="0" w:line="240" w:lineRule="auto"/>
              <w:rPr>
                <w:sz w:val="24"/>
                <w:szCs w:val="24"/>
              </w:rPr>
            </w:pPr>
            <w:r>
              <w:rPr>
                <w:rFonts w:ascii="Times New Roman" w:hAnsi="Times New Roman" w:cs="Times New Roman"/>
                <w:color w:val="#000000"/>
                <w:sz w:val="24"/>
                <w:szCs w:val="24"/>
              </w:rPr>
              <w:t> 1.Изучить сущность и основные особенности адаптации человека к организационному окружению.</w:t>
            </w:r>
          </w:p>
          <w:p>
            <w:pPr>
              <w:jc w:val="both"/>
              <w:spacing w:after="0" w:line="240" w:lineRule="auto"/>
              <w:rPr>
                <w:sz w:val="24"/>
                <w:szCs w:val="24"/>
              </w:rPr>
            </w:pPr>
            <w:r>
              <w:rPr>
                <w:rFonts w:ascii="Times New Roman" w:hAnsi="Times New Roman" w:cs="Times New Roman"/>
                <w:color w:val="#000000"/>
                <w:sz w:val="24"/>
                <w:szCs w:val="24"/>
              </w:rPr>
              <w:t> 2.Охарактеризовать социально-психологические детерминанты адаптации новых сотрудников и влияние адаптации на изменение поведения сотрудников в коммерческой организации.</w:t>
            </w:r>
          </w:p>
          <w:p>
            <w:pPr>
              <w:jc w:val="both"/>
              <w:spacing w:after="0" w:line="240" w:lineRule="auto"/>
              <w:rPr>
                <w:sz w:val="24"/>
                <w:szCs w:val="24"/>
              </w:rPr>
            </w:pPr>
            <w:r>
              <w:rPr>
                <w:rFonts w:ascii="Times New Roman" w:hAnsi="Times New Roman" w:cs="Times New Roman"/>
                <w:color w:val="#000000"/>
                <w:sz w:val="24"/>
                <w:szCs w:val="24"/>
              </w:rPr>
              <w:t> 3. Организовать практическое изучение адаптации персонала.</w:t>
            </w:r>
          </w:p>
          <w:p>
            <w:pPr>
              <w:jc w:val="both"/>
              <w:spacing w:after="0" w:line="240" w:lineRule="auto"/>
              <w:rPr>
                <w:sz w:val="24"/>
                <w:szCs w:val="24"/>
              </w:rPr>
            </w:pPr>
            <w:r>
              <w:rPr>
                <w:rFonts w:ascii="Times New Roman" w:hAnsi="Times New Roman" w:cs="Times New Roman"/>
                <w:color w:val="#000000"/>
                <w:sz w:val="24"/>
                <w:szCs w:val="24"/>
              </w:rPr>
              <w:t> 4. Обобщить полученные результаты исследования и разработать рекомендации по эффективной адаптации сотрудников.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12.Диагностика адаптации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процесс диагностики мы ставим целью получение обратной связи, для оценки результатов адаптации а именно:</w:t>
            </w:r>
          </w:p>
          <w:p>
            <w:pPr>
              <w:jc w:val="both"/>
              <w:spacing w:after="0" w:line="240" w:lineRule="auto"/>
              <w:rPr>
                <w:sz w:val="24"/>
                <w:szCs w:val="24"/>
              </w:rPr>
            </w:pPr>
            <w:r>
              <w:rPr>
                <w:rFonts w:ascii="Times New Roman" w:hAnsi="Times New Roman" w:cs="Times New Roman"/>
                <w:color w:val="#000000"/>
                <w:sz w:val="24"/>
                <w:szCs w:val="24"/>
              </w:rPr>
              <w:t> 1. Отношение к большой группе (организации);</w:t>
            </w:r>
          </w:p>
          <w:p>
            <w:pPr>
              <w:jc w:val="both"/>
              <w:spacing w:after="0" w:line="240" w:lineRule="auto"/>
              <w:rPr>
                <w:sz w:val="24"/>
                <w:szCs w:val="24"/>
              </w:rPr>
            </w:pPr>
            <w:r>
              <w:rPr>
                <w:rFonts w:ascii="Times New Roman" w:hAnsi="Times New Roman" w:cs="Times New Roman"/>
                <w:color w:val="#000000"/>
                <w:sz w:val="24"/>
                <w:szCs w:val="24"/>
              </w:rPr>
              <w:t>  2. Отношения между коллегами;</w:t>
            </w:r>
          </w:p>
          <w:p>
            <w:pPr>
              <w:jc w:val="both"/>
              <w:spacing w:after="0" w:line="240" w:lineRule="auto"/>
              <w:rPr>
                <w:sz w:val="24"/>
                <w:szCs w:val="24"/>
              </w:rPr>
            </w:pPr>
            <w:r>
              <w:rPr>
                <w:rFonts w:ascii="Times New Roman" w:hAnsi="Times New Roman" w:cs="Times New Roman"/>
                <w:color w:val="#000000"/>
                <w:sz w:val="24"/>
                <w:szCs w:val="24"/>
              </w:rPr>
              <w:t> 3. Удовлетворенность своим положением в коллективе;</w:t>
            </w:r>
          </w:p>
          <w:p>
            <w:pPr>
              <w:jc w:val="both"/>
              <w:spacing w:after="0" w:line="240" w:lineRule="auto"/>
              <w:rPr>
                <w:sz w:val="24"/>
                <w:szCs w:val="24"/>
              </w:rPr>
            </w:pPr>
            <w:r>
              <w:rPr>
                <w:rFonts w:ascii="Times New Roman" w:hAnsi="Times New Roman" w:cs="Times New Roman"/>
                <w:color w:val="#000000"/>
                <w:sz w:val="24"/>
                <w:szCs w:val="24"/>
              </w:rPr>
              <w:t> 4. Отношение к малой группе;</w:t>
            </w:r>
          </w:p>
          <w:p>
            <w:pPr>
              <w:jc w:val="both"/>
              <w:spacing w:after="0" w:line="240" w:lineRule="auto"/>
              <w:rPr>
                <w:sz w:val="24"/>
                <w:szCs w:val="24"/>
              </w:rPr>
            </w:pPr>
            <w:r>
              <w:rPr>
                <w:rFonts w:ascii="Times New Roman" w:hAnsi="Times New Roman" w:cs="Times New Roman"/>
                <w:color w:val="#000000"/>
                <w:sz w:val="24"/>
                <w:szCs w:val="24"/>
              </w:rPr>
              <w:t>  5. Удовлетворенность условиями труда;</w:t>
            </w:r>
          </w:p>
          <w:p>
            <w:pPr>
              <w:jc w:val="both"/>
              <w:spacing w:after="0" w:line="240" w:lineRule="auto"/>
              <w:rPr>
                <w:sz w:val="24"/>
                <w:szCs w:val="24"/>
              </w:rPr>
            </w:pPr>
            <w:r>
              <w:rPr>
                <w:rFonts w:ascii="Times New Roman" w:hAnsi="Times New Roman" w:cs="Times New Roman"/>
                <w:color w:val="#000000"/>
                <w:sz w:val="24"/>
                <w:szCs w:val="24"/>
              </w:rPr>
              <w:t> 6. Удовлетворенность собой на работе;</w:t>
            </w:r>
          </w:p>
          <w:p>
            <w:pPr>
              <w:jc w:val="both"/>
              <w:spacing w:after="0" w:line="240" w:lineRule="auto"/>
              <w:rPr>
                <w:sz w:val="24"/>
                <w:szCs w:val="24"/>
              </w:rPr>
            </w:pPr>
            <w:r>
              <w:rPr>
                <w:rFonts w:ascii="Times New Roman" w:hAnsi="Times New Roman" w:cs="Times New Roman"/>
                <w:color w:val="#000000"/>
                <w:sz w:val="24"/>
                <w:szCs w:val="24"/>
              </w:rPr>
              <w:t> 7. Оценка коллективизма;</w:t>
            </w:r>
          </w:p>
          <w:p>
            <w:pPr>
              <w:jc w:val="both"/>
              <w:spacing w:after="0" w:line="240" w:lineRule="auto"/>
              <w:rPr>
                <w:sz w:val="24"/>
                <w:szCs w:val="24"/>
              </w:rPr>
            </w:pPr>
            <w:r>
              <w:rPr>
                <w:rFonts w:ascii="Times New Roman" w:hAnsi="Times New Roman" w:cs="Times New Roman"/>
                <w:color w:val="#000000"/>
                <w:sz w:val="24"/>
                <w:szCs w:val="24"/>
              </w:rPr>
              <w:t> 8. Удовлетворенность работой;</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литературы по проблеме сущности и формам адаптации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Рассмотрение методов управления адаптацией в форме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управления адаптацией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Адаптация - это подключение нового сотрудника к рабочему процессу. Различают четыре ее вида:</w:t>
            </w:r>
          </w:p>
          <w:p>
            <w:pPr>
              <w:jc w:val="both"/>
              <w:spacing w:after="0" w:line="240" w:lineRule="auto"/>
              <w:rPr>
                <w:sz w:val="24"/>
                <w:szCs w:val="24"/>
              </w:rPr>
            </w:pPr>
            <w:r>
              <w:rPr>
                <w:rFonts w:ascii="Times New Roman" w:hAnsi="Times New Roman" w:cs="Times New Roman"/>
                <w:color w:val="#000000"/>
                <w:sz w:val="24"/>
                <w:szCs w:val="24"/>
              </w:rPr>
              <w:t> •	Психофизиологическая - приспособление человека к непривычным условиям, режиму труда и отдыха на месте работы.</w:t>
            </w:r>
          </w:p>
          <w:p>
            <w:pPr>
              <w:jc w:val="both"/>
              <w:spacing w:after="0" w:line="240" w:lineRule="auto"/>
              <w:rPr>
                <w:sz w:val="24"/>
                <w:szCs w:val="24"/>
              </w:rPr>
            </w:pPr>
            <w:r>
              <w:rPr>
                <w:rFonts w:ascii="Times New Roman" w:hAnsi="Times New Roman" w:cs="Times New Roman"/>
                <w:color w:val="#000000"/>
                <w:sz w:val="24"/>
                <w:szCs w:val="24"/>
              </w:rPr>
              <w:t> •	Социально-психологическая - вхождение в трудовой коллектив, овладение ценностями корпоративной культуры.</w:t>
            </w:r>
          </w:p>
          <w:p>
            <w:pPr>
              <w:jc w:val="both"/>
              <w:spacing w:after="0" w:line="240" w:lineRule="auto"/>
              <w:rPr>
                <w:sz w:val="24"/>
                <w:szCs w:val="24"/>
              </w:rPr>
            </w:pPr>
            <w:r>
              <w:rPr>
                <w:rFonts w:ascii="Times New Roman" w:hAnsi="Times New Roman" w:cs="Times New Roman"/>
                <w:color w:val="#000000"/>
                <w:sz w:val="24"/>
                <w:szCs w:val="24"/>
              </w:rPr>
              <w:t> •	Социально-организационная - привыкание сотрудника к новым условиям, включающим административно-правовые, социально-экономические, управленческие аспекты.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теме "Формы адаптации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Прослушивание рефератов.Разбор кейс-задач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тестов,предлагамых сотрудникам компании для оценки результатов адаптации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кейс-задач по возможным ситуациям в работе отдела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Выполнеие заданий по сбору информации о методах обеспечения эффективности адаптации ив регионе. Анализ международного опыта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Подведение итогов изучения  учебной дисциплины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адаптацией персонала»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человеческим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978-5-4497-0202-9.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http://www.iprbookshop.ru/86681.html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http://www.iprbookshop.ru/95815.html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2024-2025_ФГОС3++2024_Бак-ОЗФО-УП(ОТОП)(24)_plx_Управление адаптацией персонала</dc:title>
  <dc:creator>FastReport.NET</dc:creator>
</cp:coreProperties>
</file>